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CSS | Selectors</w:t>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rPr/>
      </w:pPr>
      <w:bookmarkStart w:colFirst="0" w:colLast="0" w:name="_6o5sgacoe46t" w:id="0"/>
      <w:bookmarkEnd w:id="0"/>
      <w:r w:rsidDel="00000000" w:rsidR="00000000" w:rsidRPr="00000000">
        <w:rPr>
          <w:rtl w:val="0"/>
        </w:rPr>
        <w:t xml:space="preserve">Multiple CSS Selectors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Der findes flere forskellige måder, du kan optimere din CSS kode, så du kan nøjes med færre kodelinjer, hvilket både minimerer risikoen for fejl og desuden er nemmere at vedligeholde.</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af metoderne kaldes for </w:t>
      </w:r>
      <w:r w:rsidDel="00000000" w:rsidR="00000000" w:rsidRPr="00000000">
        <w:rPr>
          <w:b w:val="1"/>
          <w:rtl w:val="0"/>
        </w:rPr>
        <w:t xml:space="preserve">Multiple CSS Selectors</w:t>
      </w:r>
      <w:r w:rsidDel="00000000" w:rsidR="00000000" w:rsidRPr="00000000">
        <w:rPr>
          <w:rtl w:val="0"/>
        </w:rPr>
        <w:t xml:space="preserve">, hvor du </w:t>
      </w:r>
      <w:r w:rsidDel="00000000" w:rsidR="00000000" w:rsidRPr="00000000">
        <w:rPr>
          <w:rtl w:val="0"/>
        </w:rPr>
        <w:t xml:space="preserve"> grupperer to eller flere CSS selectors, som deler de samme properties / values, hvilket kan spare dig for mange kodelinjer.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09">
      <w:pPr>
        <w:pStyle w:val="Heading2"/>
        <w:pageBreakBefore w:val="0"/>
        <w:pBdr>
          <w:top w:space="0" w:sz="0" w:val="nil"/>
          <w:left w:space="0" w:sz="0" w:val="nil"/>
          <w:bottom w:space="0" w:sz="0" w:val="nil"/>
          <w:right w:space="0" w:sz="0" w:val="nil"/>
          <w:between w:space="0" w:sz="0" w:val="nil"/>
        </w:pBdr>
        <w:shd w:fill="auto" w:val="clear"/>
        <w:rPr/>
      </w:pPr>
      <w:bookmarkStart w:colFirst="0" w:colLast="0" w:name="_5qau3838sgqq" w:id="1"/>
      <w:bookmarkEnd w:id="1"/>
      <w:r w:rsidDel="00000000" w:rsidR="00000000" w:rsidRPr="00000000">
        <w:rPr>
          <w:rtl w:val="0"/>
        </w:rPr>
        <w:t xml:space="preserve">Undgå at gentage data</w:t>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Hvis du ikke passer på, kan du nemt komme til at gentage de samme properties / values på forskellige CSS selectors og dermed gentage unødvendig data. Dette er både tidskrævende at lave, men endnu værre at vedligeholde.</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Et klassisk eksempel er font-size, som man tit kommer til at gentage på adskillige selectors spredt ud over et større stylesheet. Det oplever man måske ikke som et problem i udviklingsfasen, men det kan være ekstremt tidskrævende at vedligeholde. </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t xml:space="preserve">I nedenstående eksempel har både tekstafsnit &lt;p&gt;, listepunkter &lt;li&gt; og links &lt;a&gt; den samme font-size, som gentages tre gange og derfor også skal rettes tre steder, hvis kunden vil have teksten gjort større eller mindre.  </w:t>
      </w:r>
      <w:r w:rsidDel="00000000" w:rsidR="00000000" w:rsidRPr="00000000">
        <w:rPr>
          <w:sz w:val="16"/>
          <w:szCs w:val="16"/>
          <w:rtl w:val="0"/>
        </w:rPr>
        <w:t xml:space="preserve">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sz w:val="16"/>
          <w:szCs w:val="16"/>
          <w:rtl w:val="0"/>
        </w:rPr>
        <w:t xml:space="preserve">CSS:</w:t>
      </w:r>
    </w:p>
    <w:tbl>
      <w:tblPr>
        <w:tblStyle w:val="Table1"/>
        <w:tblW w:w="9026.0" w:type="dxa"/>
        <w:jc w:val="left"/>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9026"/>
        <w:tblGridChange w:id="0">
          <w:tblGrid>
            <w:gridCol w:w="9026"/>
          </w:tblGrid>
        </w:tblGridChange>
      </w:tblGrid>
      <w:tr>
        <w:trPr>
          <w:cantSplit w:val="0"/>
          <w:tblHeader w:val="0"/>
        </w:trPr>
        <w:tc>
          <w:tcPr>
            <w:shd w:fill="b3e7fd" w:val="clear"/>
            <w:tcMar>
              <w:top w:w="100.0" w:type="dxa"/>
              <w:left w:w="100.0" w:type="dxa"/>
              <w:bottom w:w="100.0" w:type="dxa"/>
              <w:right w:w="100.0" w:type="dxa"/>
            </w:tcMar>
            <w:vAlign w:val="top"/>
          </w:tcPr>
          <w:p w:rsidR="00000000" w:rsidDel="00000000" w:rsidP="00000000" w:rsidRDefault="00000000" w:rsidRPr="00000000" w14:paraId="00000011">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000000"/>
              </w:rPr>
            </w:pPr>
            <w:r w:rsidDel="00000000" w:rsidR="00000000" w:rsidRPr="00000000">
              <w:rPr>
                <w:rFonts w:ascii="Consolas" w:cs="Consolas" w:eastAsia="Consolas" w:hAnsi="Consolas"/>
                <w:color w:val="000000"/>
                <w:rtl w:val="0"/>
              </w:rPr>
              <w:t xml:space="preserve">p </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font</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size</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w:t>
            </w:r>
            <w:r w:rsidDel="00000000" w:rsidR="00000000" w:rsidRPr="00000000">
              <w:rPr>
                <w:rFonts w:ascii="Consolas" w:cs="Consolas" w:eastAsia="Consolas" w:hAnsi="Consolas"/>
                <w:color w:val="006666"/>
                <w:rtl w:val="0"/>
              </w:rPr>
              <w:t xml:space="preserve">12px</w:t>
            </w:r>
            <w:r w:rsidDel="00000000" w:rsidR="00000000" w:rsidRPr="00000000">
              <w:rPr>
                <w:rFonts w:ascii="Consolas" w:cs="Consolas" w:eastAsia="Consolas" w:hAnsi="Consolas"/>
                <w:color w:val="666600"/>
                <w:rtl w:val="0"/>
              </w:rPr>
              <w:t xml:space="preserve">;}</w:t>
            </w:r>
            <w:r w:rsidDel="00000000" w:rsidR="00000000" w:rsidRPr="00000000">
              <w:rPr>
                <w:rtl w:val="0"/>
              </w:rPr>
            </w:r>
          </w:p>
          <w:p w:rsidR="00000000" w:rsidDel="00000000" w:rsidP="00000000" w:rsidRDefault="00000000" w:rsidRPr="00000000" w14:paraId="00000012">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000000"/>
              </w:rPr>
            </w:pPr>
            <w:r w:rsidDel="00000000" w:rsidR="00000000" w:rsidRPr="00000000">
              <w:rPr>
                <w:rFonts w:ascii="Consolas" w:cs="Consolas" w:eastAsia="Consolas" w:hAnsi="Consolas"/>
                <w:color w:val="000000"/>
                <w:rtl w:val="0"/>
              </w:rPr>
              <w:t xml:space="preserve">li </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font</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size</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w:t>
            </w:r>
            <w:r w:rsidDel="00000000" w:rsidR="00000000" w:rsidRPr="00000000">
              <w:rPr>
                <w:rFonts w:ascii="Consolas" w:cs="Consolas" w:eastAsia="Consolas" w:hAnsi="Consolas"/>
                <w:color w:val="006666"/>
                <w:rtl w:val="0"/>
              </w:rPr>
              <w:t xml:space="preserve">12px</w:t>
            </w:r>
            <w:r w:rsidDel="00000000" w:rsidR="00000000" w:rsidRPr="00000000">
              <w:rPr>
                <w:rFonts w:ascii="Consolas" w:cs="Consolas" w:eastAsia="Consolas" w:hAnsi="Consolas"/>
                <w:color w:val="666600"/>
                <w:rtl w:val="0"/>
              </w:rPr>
              <w:t xml:space="preserve">;}</w:t>
            </w:r>
            <w:r w:rsidDel="00000000" w:rsidR="00000000" w:rsidRPr="00000000">
              <w:rPr>
                <w:rtl w:val="0"/>
              </w:rPr>
            </w:r>
          </w:p>
          <w:p w:rsidR="00000000" w:rsidDel="00000000" w:rsidP="00000000" w:rsidRDefault="00000000" w:rsidRPr="00000000" w14:paraId="00000013">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880000"/>
              </w:rPr>
            </w:pPr>
            <w:r w:rsidDel="00000000" w:rsidR="00000000" w:rsidRPr="00000000">
              <w:rPr>
                <w:rFonts w:ascii="Consolas" w:cs="Consolas" w:eastAsia="Consolas" w:hAnsi="Consolas"/>
                <w:color w:val="000000"/>
                <w:rtl w:val="0"/>
              </w:rPr>
              <w:t xml:space="preserve">a </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font</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size</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w:t>
            </w:r>
            <w:r w:rsidDel="00000000" w:rsidR="00000000" w:rsidRPr="00000000">
              <w:rPr>
                <w:rFonts w:ascii="Consolas" w:cs="Consolas" w:eastAsia="Consolas" w:hAnsi="Consolas"/>
                <w:color w:val="006666"/>
                <w:rtl w:val="0"/>
              </w:rPr>
              <w:t xml:space="preserve">12px</w:t>
            </w:r>
            <w:r w:rsidDel="00000000" w:rsidR="00000000" w:rsidRPr="00000000">
              <w:rPr>
                <w:rFonts w:ascii="Consolas" w:cs="Consolas" w:eastAsia="Consolas" w:hAnsi="Consolas"/>
                <w:color w:val="666600"/>
                <w:rtl w:val="0"/>
              </w:rPr>
              <w:t xml:space="preserve">;}</w:t>
            </w:r>
            <w:r w:rsidDel="00000000" w:rsidR="00000000" w:rsidRPr="00000000">
              <w:rPr>
                <w:rtl w:val="0"/>
              </w:rPr>
            </w:r>
          </w:p>
        </w:tc>
      </w:tr>
    </w:tbl>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Style w:val="Heading2"/>
        <w:pageBreakBefore w:val="0"/>
        <w:pBdr>
          <w:top w:space="0" w:sz="0" w:val="nil"/>
          <w:left w:space="0" w:sz="0" w:val="nil"/>
          <w:bottom w:space="0" w:sz="0" w:val="nil"/>
          <w:right w:space="0" w:sz="0" w:val="nil"/>
          <w:between w:space="0" w:sz="0" w:val="nil"/>
        </w:pBdr>
        <w:shd w:fill="auto" w:val="clear"/>
        <w:rPr/>
      </w:pPr>
      <w:bookmarkStart w:colFirst="0" w:colLast="0" w:name="_txbdtiu4vupy" w:id="2"/>
      <w:bookmarkEnd w:id="2"/>
      <w:r w:rsidDel="00000000" w:rsidR="00000000" w:rsidRPr="00000000">
        <w:rPr>
          <w:rtl w:val="0"/>
        </w:rPr>
        <w:t xml:space="preserve">Vælg </w:t>
      </w:r>
      <w:r w:rsidDel="00000000" w:rsidR="00000000" w:rsidRPr="00000000">
        <w:rPr>
          <w:rtl w:val="0"/>
        </w:rPr>
        <w:t xml:space="preserve">at gruppere dine selectors</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Hvis to eller flere CSS selectors deler de samme properties / values, kan de med fordel grupperes, så de deles om ét sæt af properties / values i stedet for at have hver deres. På den måde undgår du at gentage data og skal kun rette ét sted, hvis de senere skal ændres.</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Man grupperer “multiple” selectors ved at kommaseparere dem som det er vist i eksemplet herunder.</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sz w:val="16"/>
          <w:szCs w:val="16"/>
          <w:rtl w:val="0"/>
        </w:rPr>
        <w:t xml:space="preserve">CSS:</w:t>
      </w:r>
    </w:p>
    <w:tbl>
      <w:tblPr>
        <w:tblStyle w:val="Table2"/>
        <w:tblW w:w="9026.0" w:type="dxa"/>
        <w:jc w:val="left"/>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9026"/>
        <w:tblGridChange w:id="0">
          <w:tblGrid>
            <w:gridCol w:w="9026"/>
          </w:tblGrid>
        </w:tblGridChange>
      </w:tblGrid>
      <w:tr>
        <w:trPr>
          <w:cantSplit w:val="0"/>
          <w:tblHeader w:val="0"/>
        </w:trPr>
        <w:tc>
          <w:tcPr>
            <w:shd w:fill="b3e7fd" w:val="clear"/>
            <w:tcMar>
              <w:top w:w="100.0" w:type="dxa"/>
              <w:left w:w="100.0" w:type="dxa"/>
              <w:bottom w:w="100.0" w:type="dxa"/>
              <w:right w:w="100.0" w:type="dxa"/>
            </w:tcMar>
            <w:vAlign w:val="top"/>
          </w:tcPr>
          <w:p w:rsidR="00000000" w:rsidDel="00000000" w:rsidP="00000000" w:rsidRDefault="00000000" w:rsidRPr="00000000" w14:paraId="0000001B">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880000"/>
              </w:rPr>
            </w:pPr>
            <w:r w:rsidDel="00000000" w:rsidR="00000000" w:rsidRPr="00000000">
              <w:rPr>
                <w:rFonts w:ascii="Consolas" w:cs="Consolas" w:eastAsia="Consolas" w:hAnsi="Consolas"/>
                <w:color w:val="000000"/>
                <w:rtl w:val="0"/>
              </w:rPr>
              <w:t xml:space="preserve">p</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li</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a </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font</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size</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w:t>
            </w:r>
            <w:r w:rsidDel="00000000" w:rsidR="00000000" w:rsidRPr="00000000">
              <w:rPr>
                <w:rFonts w:ascii="Consolas" w:cs="Consolas" w:eastAsia="Consolas" w:hAnsi="Consolas"/>
                <w:color w:val="006666"/>
                <w:rtl w:val="0"/>
              </w:rPr>
              <w:t xml:space="preserve">12px</w:t>
            </w:r>
            <w:r w:rsidDel="00000000" w:rsidR="00000000" w:rsidRPr="00000000">
              <w:rPr>
                <w:rFonts w:ascii="Consolas" w:cs="Consolas" w:eastAsia="Consolas" w:hAnsi="Consolas"/>
                <w:color w:val="666600"/>
                <w:rtl w:val="0"/>
              </w:rPr>
              <w:t xml:space="preserve">;}</w:t>
            </w:r>
            <w:r w:rsidDel="00000000" w:rsidR="00000000" w:rsidRPr="00000000">
              <w:rPr>
                <w:rtl w:val="0"/>
              </w:rPr>
            </w:r>
          </w:p>
        </w:tc>
      </w:tr>
    </w:tbl>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Nogle selectors er mere oplagte at gruppere end andre. Indstillinger for websitets fonte kan med fordel grupperes og spare dig for mange kodelinjer.</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nedenstående eksempel  tilføjes der tre properties / values til samtlige overskrifter på én gang.</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sz w:val="16"/>
          <w:szCs w:val="16"/>
          <w:rtl w:val="0"/>
        </w:rPr>
        <w:t xml:space="preserve">CSS:</w:t>
      </w:r>
    </w:p>
    <w:tbl>
      <w:tblPr>
        <w:tblStyle w:val="Table3"/>
        <w:tblW w:w="9026.0" w:type="dxa"/>
        <w:jc w:val="left"/>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9026"/>
        <w:tblGridChange w:id="0">
          <w:tblGrid>
            <w:gridCol w:w="9026"/>
          </w:tblGrid>
        </w:tblGridChange>
      </w:tblGrid>
      <w:tr>
        <w:trPr>
          <w:cantSplit w:val="0"/>
          <w:tblHeader w:val="0"/>
        </w:trPr>
        <w:tc>
          <w:tcPr>
            <w:shd w:fill="b3e7fd" w:val="clear"/>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000000"/>
              </w:rPr>
            </w:pPr>
            <w:r w:rsidDel="00000000" w:rsidR="00000000" w:rsidRPr="00000000">
              <w:rPr>
                <w:rFonts w:ascii="Consolas" w:cs="Consolas" w:eastAsia="Consolas" w:hAnsi="Consolas"/>
                <w:color w:val="000000"/>
                <w:rtl w:val="0"/>
              </w:rPr>
              <w:t xml:space="preserve">h1</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h2</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h3</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h4</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h5</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h6 {</w:t>
            </w:r>
          </w:p>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000000"/>
              </w:rPr>
            </w:pPr>
            <w:r w:rsidDel="00000000" w:rsidR="00000000" w:rsidRPr="00000000">
              <w:rPr>
                <w:rFonts w:ascii="Consolas" w:cs="Consolas" w:eastAsia="Consolas" w:hAnsi="Consolas"/>
                <w:color w:val="000000"/>
                <w:rtl w:val="0"/>
              </w:rPr>
              <w:t xml:space="preserve">   font</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family</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w:t>
            </w:r>
            <w:r w:rsidDel="00000000" w:rsidR="00000000" w:rsidRPr="00000000">
              <w:rPr>
                <w:rFonts w:ascii="Consolas" w:cs="Consolas" w:eastAsia="Consolas" w:hAnsi="Consolas"/>
                <w:color w:val="660066"/>
                <w:rtl w:val="0"/>
              </w:rPr>
              <w:t xml:space="preserve">Verdana</w:t>
            </w:r>
            <w:r w:rsidDel="00000000" w:rsidR="00000000" w:rsidRPr="00000000">
              <w:rPr>
                <w:rFonts w:ascii="Consolas" w:cs="Consolas" w:eastAsia="Consolas" w:hAnsi="Consolas"/>
                <w:color w:val="666600"/>
                <w:rtl w:val="0"/>
              </w:rPr>
              <w:t xml:space="preserve">; </w:t>
            </w:r>
            <w:r w:rsidDel="00000000" w:rsidR="00000000" w:rsidRPr="00000000">
              <w:rPr>
                <w:rtl w:val="0"/>
              </w:rPr>
            </w:r>
          </w:p>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000000"/>
              </w:rPr>
            </w:pPr>
            <w:r w:rsidDel="00000000" w:rsidR="00000000" w:rsidRPr="00000000">
              <w:rPr>
                <w:rFonts w:ascii="Consolas" w:cs="Consolas" w:eastAsia="Consolas" w:hAnsi="Consolas"/>
                <w:color w:val="000000"/>
                <w:rtl w:val="0"/>
              </w:rPr>
              <w:t xml:space="preserve">   font</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weight</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bold;</w:t>
            </w:r>
          </w:p>
          <w:p w:rsidR="00000000" w:rsidDel="00000000" w:rsidP="00000000" w:rsidRDefault="00000000" w:rsidRPr="00000000" w14:paraId="00000025">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000000"/>
              </w:rPr>
            </w:pPr>
            <w:r w:rsidDel="00000000" w:rsidR="00000000" w:rsidRPr="00000000">
              <w:rPr>
                <w:rFonts w:ascii="Consolas" w:cs="Consolas" w:eastAsia="Consolas" w:hAnsi="Consolas"/>
                <w:color w:val="000000"/>
                <w:rtl w:val="0"/>
              </w:rPr>
              <w:t xml:space="preserve">   color</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0000"/>
                <w:rtl w:val="0"/>
              </w:rPr>
              <w:t xml:space="preserve"> </w:t>
            </w:r>
            <w:r w:rsidDel="00000000" w:rsidR="00000000" w:rsidRPr="00000000">
              <w:rPr>
                <w:rFonts w:ascii="Consolas" w:cs="Consolas" w:eastAsia="Consolas" w:hAnsi="Consolas"/>
                <w:color w:val="880000"/>
                <w:rtl w:val="0"/>
              </w:rPr>
              <w:t xml:space="preserve">#333;</w:t>
            </w:r>
            <w:r w:rsidDel="00000000" w:rsidR="00000000" w:rsidRPr="00000000">
              <w:rPr>
                <w:rtl w:val="0"/>
              </w:rPr>
            </w:r>
          </w:p>
          <w:p w:rsidR="00000000" w:rsidDel="00000000" w:rsidP="00000000" w:rsidRDefault="00000000" w:rsidRPr="00000000" w14:paraId="00000026">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880000"/>
              </w:rPr>
            </w:pPr>
            <w:r w:rsidDel="00000000" w:rsidR="00000000" w:rsidRPr="00000000">
              <w:rPr>
                <w:rFonts w:ascii="Consolas" w:cs="Consolas" w:eastAsia="Consolas" w:hAnsi="Consolas"/>
                <w:color w:val="000000"/>
                <w:rtl w:val="0"/>
              </w:rPr>
              <w:t xml:space="preserve">}</w:t>
            </w:r>
            <w:r w:rsidDel="00000000" w:rsidR="00000000" w:rsidRPr="00000000">
              <w:rPr>
                <w:rtl w:val="0"/>
              </w:rPr>
            </w:r>
          </w:p>
        </w:tc>
      </w:tr>
    </w:tbl>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99360f59x7o" w:id="3"/>
      <w:bookmarkEnd w:id="3"/>
      <w:r w:rsidDel="00000000" w:rsidR="00000000" w:rsidRPr="00000000">
        <w:rPr>
          <w:rtl w:val="0"/>
        </w:rPr>
        <w:t xml:space="preserve">CSS ignorerer whitespace</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Indtil nu har du kun set eksempler med simple CSS selectors bestående af ét led. Hvis du grupperer mere avancerede CSS selectors, nedsættes læsbarheden drastisk og det kan være svært at se, hvor den enkelte selector starter og slutter.</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sz w:val="16"/>
          <w:szCs w:val="16"/>
          <w:rtl w:val="0"/>
        </w:rPr>
        <w:t xml:space="preserve">CSS:</w:t>
      </w:r>
    </w:p>
    <w:tbl>
      <w:tblPr>
        <w:tblStyle w:val="Table4"/>
        <w:tblW w:w="9026.0" w:type="dxa"/>
        <w:jc w:val="left"/>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9026"/>
        <w:tblGridChange w:id="0">
          <w:tblGrid>
            <w:gridCol w:w="9026"/>
          </w:tblGrid>
        </w:tblGridChange>
      </w:tblGrid>
      <w:tr>
        <w:trPr>
          <w:cantSplit w:val="0"/>
          <w:tblHeader w:val="0"/>
        </w:trPr>
        <w:tc>
          <w:tcPr>
            <w:shd w:fill="b3e7fd" w:val="clear"/>
            <w:tcMar>
              <w:top w:w="100.0" w:type="dxa"/>
              <w:left w:w="100.0" w:type="dxa"/>
              <w:bottom w:w="100.0" w:type="dxa"/>
              <w:right w:w="100.0" w:type="dxa"/>
            </w:tcMar>
            <w:vAlign w:val="top"/>
          </w:tcPr>
          <w:p w:rsidR="00000000" w:rsidDel="00000000" w:rsidP="00000000" w:rsidRDefault="00000000" w:rsidRPr="00000000" w14:paraId="0000002C">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880000"/>
              </w:rPr>
            </w:pPr>
            <w:r w:rsidDel="00000000" w:rsidR="00000000" w:rsidRPr="00000000">
              <w:rPr>
                <w:rFonts w:ascii="Consolas" w:cs="Consolas" w:eastAsia="Consolas" w:hAnsi="Consolas"/>
                <w:rtl w:val="0"/>
              </w:rPr>
              <w:t xml:space="preserve">.menu li a, .menu li a:hover </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font-size: 12px</w:t>
            </w:r>
            <w:r w:rsidDel="00000000" w:rsidR="00000000" w:rsidRPr="00000000">
              <w:rPr>
                <w:rFonts w:ascii="Consolas" w:cs="Consolas" w:eastAsia="Consolas" w:hAnsi="Consolas"/>
                <w:color w:val="666600"/>
                <w:rtl w:val="0"/>
              </w:rPr>
              <w:t xml:space="preserve">;}</w:t>
            </w:r>
            <w:r w:rsidDel="00000000" w:rsidR="00000000" w:rsidRPr="00000000">
              <w:rPr>
                <w:rtl w:val="0"/>
              </w:rPr>
            </w:r>
          </w:p>
        </w:tc>
      </w:tr>
    </w:tbl>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CSS ignorer mellemrum og linjeskift. Derfor er det fuldt tilladt at lave et linjeskift efter hvert komma, så hver selector står på sin egen linje. Det højner læsbarheden og er den syntax, de fleste vil benytte. </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nedenstående eksempel er der indsat et linjeskift mellem de to selectors, så de står på hver deres linje.</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sz w:val="16"/>
          <w:szCs w:val="16"/>
          <w:rtl w:val="0"/>
        </w:rPr>
        <w:t xml:space="preserve">CSS:</w:t>
      </w:r>
    </w:p>
    <w:tbl>
      <w:tblPr>
        <w:tblStyle w:val="Table5"/>
        <w:tblW w:w="9026.0" w:type="dxa"/>
        <w:jc w:val="left"/>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9026"/>
        <w:tblGridChange w:id="0">
          <w:tblGrid>
            <w:gridCol w:w="9026"/>
          </w:tblGrid>
        </w:tblGridChange>
      </w:tblGrid>
      <w:tr>
        <w:trPr>
          <w:cantSplit w:val="0"/>
          <w:tblHeader w:val="0"/>
        </w:trPr>
        <w:tc>
          <w:tcPr>
            <w:shd w:fill="b3e7fd"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rPr>
            </w:pPr>
            <w:r w:rsidDel="00000000" w:rsidR="00000000" w:rsidRPr="00000000">
              <w:rPr>
                <w:rFonts w:ascii="Consolas" w:cs="Consolas" w:eastAsia="Consolas" w:hAnsi="Consolas"/>
                <w:rtl w:val="0"/>
              </w:rPr>
              <w:t xml:space="preserve">.menu li a, </w:t>
            </w:r>
          </w:p>
          <w:p w:rsidR="00000000" w:rsidDel="00000000" w:rsidP="00000000" w:rsidRDefault="00000000" w:rsidRPr="00000000" w14:paraId="00000034">
            <w:pPr>
              <w:pageBreakBefore w:val="0"/>
              <w:widowControl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880000"/>
              </w:rPr>
            </w:pPr>
            <w:r w:rsidDel="00000000" w:rsidR="00000000" w:rsidRPr="00000000">
              <w:rPr>
                <w:rFonts w:ascii="Consolas" w:cs="Consolas" w:eastAsia="Consolas" w:hAnsi="Consolas"/>
                <w:rtl w:val="0"/>
              </w:rPr>
              <w:t xml:space="preserve">.menu li a:hover </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color</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red</w:t>
            </w:r>
            <w:r w:rsidDel="00000000" w:rsidR="00000000" w:rsidRPr="00000000">
              <w:rPr>
                <w:rFonts w:ascii="Consolas" w:cs="Consolas" w:eastAsia="Consolas" w:hAnsi="Consolas"/>
                <w:color w:val="666600"/>
                <w:rtl w:val="0"/>
              </w:rPr>
              <w:t xml:space="preserve">;}</w:t>
            </w:r>
            <w:r w:rsidDel="00000000" w:rsidR="00000000" w:rsidRPr="00000000">
              <w:rPr>
                <w:rtl w:val="0"/>
              </w:rPr>
            </w:r>
          </w:p>
        </w:tc>
      </w:tr>
    </w:tbl>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360" w:lineRule="auto"/>
        <w:rPr>
          <w:sz w:val="16"/>
          <w:szCs w:val="16"/>
        </w:rPr>
      </w:pPr>
      <w:r w:rsidDel="00000000" w:rsidR="00000000" w:rsidRPr="00000000">
        <w:rPr>
          <w:rtl w:val="0"/>
        </w:rPr>
      </w:r>
    </w:p>
    <w:sectPr>
      <w:headerReference r:id="rId6" w:type="default"/>
      <w:footerReference r:id="rId7" w:type="default"/>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Consolas"/>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center"/>
      <w:rPr>
        <w:color w:val="999999"/>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ageBreakBefore w:val="0"/>
      <w:rPr/>
    </w:pPr>
    <w:r w:rsidDel="00000000" w:rsidR="00000000" w:rsidRPr="00000000">
      <w:rPr>
        <w:rtl w:val="0"/>
      </w:rPr>
    </w:r>
  </w:p>
  <w:tbl>
    <w:tblPr>
      <w:tblStyle w:val="Table6"/>
      <w:tblW w:w="9026.0" w:type="dxa"/>
      <w:jc w:val="left"/>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7">
          <w:pPr>
            <w:pageBreakBefore w:val="0"/>
            <w:spacing w:line="276" w:lineRule="auto"/>
            <w:rPr>
              <w:color w:val="999999"/>
              <w:sz w:val="18"/>
              <w:szCs w:val="18"/>
            </w:rPr>
          </w:pPr>
          <w:r w:rsidDel="00000000" w:rsidR="00000000" w:rsidRPr="00000000">
            <w:rPr>
              <w:rtl w:val="0"/>
            </w:rPr>
          </w:r>
        </w:p>
        <w:p w:rsidR="00000000" w:rsidDel="00000000" w:rsidP="00000000" w:rsidRDefault="00000000" w:rsidRPr="00000000" w14:paraId="00000038">
          <w:pPr>
            <w:pageBreakBefore w:val="0"/>
            <w:spacing w:line="276" w:lineRule="auto"/>
            <w:rPr>
              <w:color w:val="999999"/>
              <w:sz w:val="18"/>
              <w:szCs w:val="18"/>
            </w:rPr>
          </w:pPr>
          <w:r w:rsidDel="00000000" w:rsidR="00000000" w:rsidRPr="00000000">
            <w:rPr>
              <w:color w:val="999999"/>
              <w:sz w:val="18"/>
              <w:szCs w:val="18"/>
              <w:rtl w:val="0"/>
            </w:rPr>
            <w:t xml:space="preserve">AspIT - Visualisering 2</w:t>
          </w:r>
        </w:p>
        <w:p w:rsidR="00000000" w:rsidDel="00000000" w:rsidP="00000000" w:rsidRDefault="00000000" w:rsidRPr="00000000" w14:paraId="00000039">
          <w:pPr>
            <w:pageBreakBefore w:val="0"/>
            <w:spacing w:line="276" w:lineRule="auto"/>
            <w:rPr>
              <w:color w:val="999999"/>
              <w:sz w:val="18"/>
              <w:szCs w:val="18"/>
            </w:rPr>
          </w:pPr>
          <w:r w:rsidDel="00000000" w:rsidR="00000000" w:rsidRPr="00000000">
            <w:rPr>
              <w:color w:val="999999"/>
              <w:sz w:val="18"/>
              <w:szCs w:val="18"/>
              <w:rtl w:val="0"/>
            </w:rPr>
            <w:t xml:space="preserve">Emne: CSS</w:t>
          </w:r>
        </w:p>
        <w:p w:rsidR="00000000" w:rsidDel="00000000" w:rsidP="00000000" w:rsidRDefault="00000000" w:rsidRPr="00000000" w14:paraId="0000003A">
          <w:pPr>
            <w:pageBreakBefore w:val="0"/>
            <w:spacing w:line="276" w:lineRule="auto"/>
            <w:rPr>
              <w:rFonts w:ascii="Roboto" w:cs="Roboto" w:eastAsia="Roboto" w:hAnsi="Roboto"/>
              <w:color w:val="999999"/>
              <w:sz w:val="18"/>
              <w:szCs w:val="18"/>
            </w:rPr>
          </w:pPr>
          <w:r w:rsidDel="00000000" w:rsidR="00000000" w:rsidRPr="00000000">
            <w:rPr>
              <w:color w:val="999999"/>
              <w:sz w:val="18"/>
              <w:szCs w:val="18"/>
              <w:rtl w:val="0"/>
            </w:rPr>
            <w:t xml:space="preserve">Udviklet i 2015 af Torben  Colding</w:t>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3B">
          <w:pPr>
            <w:pageBreakBefore w:val="0"/>
            <w:spacing w:line="240" w:lineRule="auto"/>
            <w:jc w:val="right"/>
            <w:rPr/>
          </w:pPr>
          <w:r w:rsidDel="00000000" w:rsidR="00000000" w:rsidRPr="00000000">
            <w:rPr>
              <w:rFonts w:ascii="Cambria" w:cs="Cambria" w:eastAsia="Cambria" w:hAnsi="Cambria"/>
              <w:smallCaps w:val="1"/>
              <w:sz w:val="22"/>
              <w:szCs w:val="22"/>
            </w:rPr>
            <w:drawing>
              <wp:inline distB="0" distT="0" distL="0" distR="0">
                <wp:extent cx="781601" cy="8048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1601" cy="8048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da"/>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200" w:line="240" w:lineRule="auto"/>
    </w:pPr>
    <w:rPr>
      <w:b w:val="1"/>
      <w:sz w:val="48"/>
      <w:szCs w:val="48"/>
    </w:rPr>
  </w:style>
  <w:style w:type="paragraph" w:styleId="Heading2">
    <w:name w:val="heading 2"/>
    <w:basedOn w:val="Normal"/>
    <w:next w:val="Normal"/>
    <w:pPr>
      <w:keepNext w:val="1"/>
      <w:keepLines w:val="1"/>
      <w:pageBreakBefore w:val="0"/>
      <w:spacing w:before="200" w:lineRule="auto"/>
    </w:pPr>
    <w:rPr>
      <w:b w:val="1"/>
      <w:sz w:val="36"/>
      <w:szCs w:val="36"/>
    </w:rPr>
  </w:style>
  <w:style w:type="paragraph" w:styleId="Heading3">
    <w:name w:val="heading 3"/>
    <w:basedOn w:val="Normal"/>
    <w:next w:val="Normal"/>
    <w:pPr>
      <w:keepNext w:val="1"/>
      <w:keepLines w:val="1"/>
      <w:pageBreakBefore w:val="0"/>
      <w:spacing w:before="160" w:lineRule="auto"/>
    </w:pPr>
    <w:rPr>
      <w:b w:val="1"/>
      <w:sz w:val="28"/>
      <w:szCs w:val="28"/>
    </w:rPr>
  </w:style>
  <w:style w:type="paragraph" w:styleId="Heading4">
    <w:name w:val="heading 4"/>
    <w:basedOn w:val="Normal"/>
    <w:next w:val="Normal"/>
    <w:pPr>
      <w:keepNext w:val="1"/>
      <w:keepLines w:val="1"/>
      <w:pageBreakBefore w:val="0"/>
      <w:spacing w:before="160" w:lineRule="auto"/>
    </w:pPr>
    <w:rPr>
      <w:b w:val="1"/>
      <w:sz w:val="24"/>
      <w:szCs w:val="24"/>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before="160" w:line="240" w:lineRule="auto"/>
    </w:pPr>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